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005F" w:rsidRPr="0073005F" w:rsidP="007300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05-1035/2607/2025</w:t>
      </w:r>
    </w:p>
    <w:p w:rsidR="0073005F" w:rsidRPr="0073005F" w:rsidP="00730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05F" w:rsidRPr="0073005F" w:rsidP="007300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73005F" w:rsidRPr="0073005F" w:rsidP="007300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005F" w:rsidRPr="0073005F" w:rsidP="0073005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08.10.2025                                                                                   </w:t>
      </w:r>
    </w:p>
    <w:p w:rsidR="0073005F" w:rsidRPr="0073005F" w:rsidP="00730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"Трест Запсибгидрострой", юридический адрес: 628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406, ул. Университетская, д.7, эт.3 в осях 10-15 ряды А-Н блок Б, г. Сургут, ХМАО-Югра, ИНН: 8602289578, ОГРН: 1188617016708,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 w:rsidRPr="007300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услугах переводчика не нуждающ</w:t>
      </w:r>
      <w:r w:rsidRPr="007300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05F" w:rsidRPr="0073005F" w:rsidP="00730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"Трест За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псибгидрострой" соверши</w:t>
      </w:r>
      <w:r w:rsidRPr="007300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ло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правонарушение, предусмотренное ч. 1 ст. 20.25 КоАП РФ, при следующих обстоятельствах: 22.07.2025 Общество с ограниченной ответственностью "Трест Запсибгидрострой" ХМАО-Югра, г. Сургут, ул. Университетская, д.7, эт.3 в осях 10-15 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ряды А-Н блок Б, будучи надлежащим образом, предупрежденным о последствиях неуплаты административного штрафа, в установленный ст. 32.2 КоАП РФ срок не исполнило административное наказание в виде штрафа, назначенное постановлением по делу об административно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правонарушении № 0356043010825041700107231 от 17.04.2025.</w:t>
      </w:r>
    </w:p>
    <w:p w:rsidR="0073005F" w:rsidRPr="0073005F" w:rsidP="00730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"Трест Запсибгидрострой" о времени и месте судебного заседания извещено надлежащим образом, </w:t>
      </w:r>
      <w:r w:rsidRPr="0073005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судебной повесткой, направленной заказным письмом с уведомление</w:t>
      </w:r>
      <w:r w:rsidRPr="0073005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 о вручении. Согласно почтовому уведомлению судебная повестка адресатом не получена, возвращена в суд в связи с истечением срока хранения</w:t>
      </w:r>
      <w:r w:rsidRPr="007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005F" w:rsidRPr="0073005F" w:rsidP="00730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25.1 Кодекса РФ об административных правонарушениях дело об административном </w:t>
      </w:r>
      <w:r w:rsidRPr="007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</w:t>
      </w:r>
      <w:r w:rsidRPr="007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месте и времени рассмотрения дела.</w:t>
      </w:r>
    </w:p>
    <w:p w:rsidR="0073005F" w:rsidRPr="0073005F" w:rsidP="00730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судом определено рассмотреть дело в отсутствии </w:t>
      </w:r>
      <w:r w:rsidRPr="0073005F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общества с ограниченной ответственностью "Трест Запсибгидрострой".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считаю, что вина </w:t>
      </w:r>
      <w:r w:rsidRPr="0073005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общества с ограниченн</w:t>
      </w:r>
      <w:r w:rsidRPr="0073005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ой ответственностью "Трест Запсибгидрострой"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035604301042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5090302007998 от 03.09.2025, в котором изложено существо нарушения;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 0356043010825041700107231 от 17.04.2025, которое вступило в силу;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законную силу. 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обстоятельствах бездействие</w:t>
      </w:r>
      <w:r w:rsidRPr="0073005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общества с ограниченной ответственностью "Трест Запсибгидрострой"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квалифицировано по ч. 1 ст. 20.25 Кодекса РФ об административных правонарушениях. 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меющиеся в деле материалы в полном объеме отражают описанные в протоколе события.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исключающих производство по делу об административном правонарушении, не имеется. 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73005F" w:rsidRPr="0073005F" w:rsidP="00730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4.2 КоАП РФ, смягчающих административную ответственность, судом не установлено. </w:t>
      </w:r>
    </w:p>
    <w:p w:rsidR="0073005F" w:rsidRPr="0073005F" w:rsidP="00730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73005F" w:rsidRPr="0073005F" w:rsidP="00730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1 ст. 20.25 КоАП РФ, предусматривает наказание в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административного штрафа в двукратном размере суммы неуплаченного административного штрафа, но не менее одной тысячи рублей либо 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 на срок до пятнадцати суток, либо обязательные работы на срок до пятидесяти часов.</w:t>
      </w:r>
    </w:p>
    <w:p w:rsidR="0073005F" w:rsidRPr="0073005F" w:rsidP="00730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п.3 Примечания к ст. 20.25 КоАП РФ административный арест, предусмотренный частью 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73005F" w:rsidRPr="0073005F" w:rsidP="00730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005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3005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административное наказание в виде 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73005F" w:rsidRPr="0073005F" w:rsidP="00730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изложенного, руководствуясь ч.1 ст. 29.10 Кодекса РФ об административных 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 мировой судья</w:t>
      </w: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05F" w:rsidRPr="0073005F" w:rsidP="00730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"Трест Запсибгидрострой" признать виновн</w:t>
      </w:r>
      <w:r w:rsidRPr="007300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административное наказание в виде штрафа в размере 20000 (двадцать тысяч) рублей.  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 w:rsidRPr="007300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</w:t>
      </w: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постановления.</w:t>
      </w: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5F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08.10.2025</w:t>
      </w: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05-1035/2607/2025</w:t>
      </w: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08.10.2025</w:t>
      </w:r>
    </w:p>
    <w:p w:rsidR="0073005F" w:rsidRPr="0073005F" w:rsidP="00730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05F" w:rsidRPr="0073005F" w:rsidP="007300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5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Административный штраф перечислять на реквизиты: получатель: УФК по Ханты-Мансийском</w:t>
      </w:r>
      <w:r w:rsidRPr="0073005F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автономному округу-Югре (Департамент административного обеспечения Ханты-Мансийского автономного округа – Югры, л/с 04872D08080), Банк: РКЦ г. Ханты-Мансийска//УФК по Ханты-Мансийскому автономному округу-Югре г. Ханты-Мансийск, счет получателя(номер казн</w:t>
      </w:r>
      <w:r w:rsidRPr="0073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72011601203019000140, </w:t>
      </w:r>
      <w:r w:rsidRPr="007300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УИН 0412365400625010352520152.</w:t>
      </w:r>
    </w:p>
    <w:p w:rsidR="0073005F" w:rsidRPr="0073005F" w:rsidP="007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</w:t>
      </w:r>
      <w:r w:rsidRPr="0073005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 w:rsidRPr="00730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стечения срока отсрочки или срока рассрочки, предусмотренных ст. 31.5 КоАП РФ. Лицо, не уплатившее штраф в установленный законом </w:t>
      </w:r>
      <w:r w:rsidRPr="007300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подлежит наказанию по ч. 1 ст. 20.25 КоАП РФ в виде штрафа в двойном размере суммы неоплаченного штрафа, но менее одной ты</w:t>
      </w:r>
      <w:r w:rsidRPr="0073005F">
        <w:rPr>
          <w:rFonts w:ascii="Times New Roman" w:eastAsia="Times New Roman" w:hAnsi="Times New Roman" w:cs="Times New Roman"/>
          <w:sz w:val="24"/>
          <w:szCs w:val="24"/>
          <w:lang w:eastAsia="ru-RU"/>
        </w:rPr>
        <w:t>сячи рублей, либо административному аресту на срок до 15 суток, либо обязательных работ на срок до пятидесяти часов.</w:t>
      </w:r>
    </w:p>
    <w:p w:rsidR="0073005F" w:rsidRPr="0073005F" w:rsidP="0073005F">
      <w:pPr>
        <w:spacing w:line="254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0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73005F" w:rsidRPr="0073005F" w:rsidP="007300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BDD"/>
    <w:sectPr w:rsidSect="003223E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5375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5375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5F"/>
    <w:rsid w:val="000944D5"/>
    <w:rsid w:val="00402F8D"/>
    <w:rsid w:val="006D5BDD"/>
    <w:rsid w:val="0073005F"/>
    <w:rsid w:val="007432DE"/>
    <w:rsid w:val="00787B9A"/>
    <w:rsid w:val="007A7B63"/>
    <w:rsid w:val="00A8726F"/>
    <w:rsid w:val="00D537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9D9A60-AB83-4CAB-91D9-DD9B51BC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300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730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7300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730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3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30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